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 для детей подготовительной группы «Дошколята», 6-7 лет. Образовательная область «Художественно-эстетическое  развитие».</w:t>
      </w: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Аппликация</w:t>
      </w:r>
      <w:r w:rsidR="00097C7E">
        <w:rPr>
          <w:rFonts w:ascii="Times New Roman" w:hAnsi="Times New Roman" w:cs="Times New Roman"/>
          <w:sz w:val="28"/>
          <w:szCs w:val="28"/>
        </w:rPr>
        <w:t xml:space="preserve"> (с элементами рисования)</w:t>
      </w:r>
      <w:r>
        <w:rPr>
          <w:rFonts w:ascii="Times New Roman" w:hAnsi="Times New Roman" w:cs="Times New Roman"/>
          <w:sz w:val="28"/>
          <w:szCs w:val="28"/>
        </w:rPr>
        <w:t xml:space="preserve"> «Радужный хоровод».</w:t>
      </w: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Липатова Лидия Петровна.</w:t>
      </w: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410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Искра</w:t>
      </w:r>
    </w:p>
    <w:p w:rsidR="00410368" w:rsidRDefault="00410368" w:rsidP="00410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410368" w:rsidRDefault="00410368" w:rsidP="0041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368" w:rsidRDefault="00410368" w:rsidP="00B80569">
      <w:pPr>
        <w:pStyle w:val="a3"/>
        <w:rPr>
          <w:rStyle w:val="a4"/>
          <w:sz w:val="28"/>
          <w:szCs w:val="28"/>
        </w:rPr>
      </w:pPr>
    </w:p>
    <w:p w:rsidR="00410368" w:rsidRPr="00410368" w:rsidRDefault="00410368" w:rsidP="00410368">
      <w:pPr>
        <w:rPr>
          <w:rFonts w:ascii="Times New Roman" w:hAnsi="Times New Roman" w:cs="Times New Roman"/>
          <w:b/>
          <w:sz w:val="28"/>
          <w:szCs w:val="28"/>
        </w:rPr>
      </w:pPr>
      <w:r w:rsidRPr="00410368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непрерывной образовательной деятельности для детей подготовительной группы «Дошколята», 6-7 лет. Образовательная область «Художественно-эстетическое  развитие».</w:t>
      </w:r>
    </w:p>
    <w:p w:rsidR="00410368" w:rsidRPr="00410368" w:rsidRDefault="00410368" w:rsidP="00410368">
      <w:pPr>
        <w:rPr>
          <w:rFonts w:ascii="Times New Roman" w:hAnsi="Times New Roman" w:cs="Times New Roman"/>
          <w:b/>
          <w:sz w:val="28"/>
          <w:szCs w:val="28"/>
        </w:rPr>
      </w:pPr>
      <w:r w:rsidRPr="00410368">
        <w:rPr>
          <w:rFonts w:ascii="Times New Roman" w:hAnsi="Times New Roman" w:cs="Times New Roman"/>
          <w:b/>
          <w:sz w:val="28"/>
          <w:szCs w:val="28"/>
        </w:rPr>
        <w:t>Тема. Аппликация</w:t>
      </w:r>
      <w:r w:rsidR="00097C7E">
        <w:rPr>
          <w:rFonts w:ascii="Times New Roman" w:hAnsi="Times New Roman" w:cs="Times New Roman"/>
          <w:b/>
          <w:sz w:val="28"/>
          <w:szCs w:val="28"/>
        </w:rPr>
        <w:t xml:space="preserve"> (с элементами рисования)</w:t>
      </w:r>
      <w:r w:rsidRPr="00410368">
        <w:rPr>
          <w:rFonts w:ascii="Times New Roman" w:hAnsi="Times New Roman" w:cs="Times New Roman"/>
          <w:b/>
          <w:sz w:val="28"/>
          <w:szCs w:val="28"/>
        </w:rPr>
        <w:t xml:space="preserve"> «Радужный хоровод».</w:t>
      </w:r>
    </w:p>
    <w:p w:rsidR="00B80569" w:rsidRPr="00B80569" w:rsidRDefault="00410368" w:rsidP="00B805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="00B80569" w:rsidRPr="00B80569">
        <w:rPr>
          <w:sz w:val="28"/>
          <w:szCs w:val="28"/>
        </w:rPr>
        <w:t> Учить детей вырезать несколько симметричных предметов из бумаги, сложенной гармошкой и еще пополам.</w:t>
      </w:r>
    </w:p>
    <w:p w:rsidR="00AC5705" w:rsidRDefault="00B80569" w:rsidP="00B80569">
      <w:pPr>
        <w:pStyle w:val="a3"/>
        <w:rPr>
          <w:sz w:val="28"/>
          <w:szCs w:val="28"/>
        </w:rPr>
      </w:pPr>
      <w:r w:rsidRPr="00410368">
        <w:rPr>
          <w:b/>
          <w:sz w:val="28"/>
          <w:szCs w:val="28"/>
        </w:rPr>
        <w:t>Задачи</w:t>
      </w:r>
      <w:r w:rsidR="00410368">
        <w:rPr>
          <w:b/>
          <w:sz w:val="28"/>
          <w:szCs w:val="28"/>
        </w:rPr>
        <w:t>.</w:t>
      </w:r>
      <w:r w:rsidR="00410368">
        <w:rPr>
          <w:sz w:val="28"/>
          <w:szCs w:val="28"/>
        </w:rPr>
        <w:t> </w:t>
      </w:r>
      <w:r w:rsidRPr="00B80569">
        <w:rPr>
          <w:sz w:val="28"/>
          <w:szCs w:val="28"/>
        </w:rPr>
        <w:t xml:space="preserve"> </w:t>
      </w:r>
      <w:r w:rsidR="00AC5705">
        <w:rPr>
          <w:sz w:val="28"/>
          <w:szCs w:val="28"/>
        </w:rPr>
        <w:t>Воспитывать познавательный интерес к культуре своего народа.</w:t>
      </w:r>
    </w:p>
    <w:p w:rsidR="00AC5705" w:rsidRDefault="00B80569" w:rsidP="00B80569">
      <w:pPr>
        <w:pStyle w:val="a3"/>
        <w:rPr>
          <w:sz w:val="28"/>
          <w:szCs w:val="28"/>
        </w:rPr>
      </w:pPr>
      <w:r w:rsidRPr="00B80569">
        <w:rPr>
          <w:sz w:val="28"/>
          <w:szCs w:val="28"/>
        </w:rPr>
        <w:t xml:space="preserve"> Развивать зрительный контроль </w:t>
      </w:r>
      <w:proofErr w:type="gramStart"/>
      <w:r w:rsidRPr="00B80569">
        <w:rPr>
          <w:sz w:val="28"/>
          <w:szCs w:val="28"/>
        </w:rPr>
        <w:t>за  движени</w:t>
      </w:r>
      <w:r w:rsidR="00AC5705">
        <w:rPr>
          <w:sz w:val="28"/>
          <w:szCs w:val="28"/>
        </w:rPr>
        <w:t>ем</w:t>
      </w:r>
      <w:proofErr w:type="gramEnd"/>
      <w:r w:rsidR="00AC5705">
        <w:rPr>
          <w:sz w:val="28"/>
          <w:szCs w:val="28"/>
        </w:rPr>
        <w:t xml:space="preserve"> рук, координацию движений. </w:t>
      </w:r>
    </w:p>
    <w:p w:rsidR="00AC5705" w:rsidRDefault="00B80569" w:rsidP="00B80569">
      <w:pPr>
        <w:pStyle w:val="a3"/>
        <w:rPr>
          <w:sz w:val="28"/>
          <w:szCs w:val="28"/>
        </w:rPr>
      </w:pPr>
      <w:r w:rsidRPr="00B80569">
        <w:rPr>
          <w:sz w:val="28"/>
          <w:szCs w:val="28"/>
        </w:rPr>
        <w:t xml:space="preserve"> Закреплять знание цветов спектра и </w:t>
      </w:r>
      <w:r w:rsidR="00AC5705">
        <w:rPr>
          <w:sz w:val="28"/>
          <w:szCs w:val="28"/>
        </w:rPr>
        <w:t>их последовательность.</w:t>
      </w:r>
    </w:p>
    <w:p w:rsidR="00B80569" w:rsidRPr="00B80569" w:rsidRDefault="00AC5705" w:rsidP="00B805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Повторить </w:t>
      </w:r>
      <w:r w:rsidR="00B80569" w:rsidRPr="00B80569">
        <w:rPr>
          <w:sz w:val="28"/>
          <w:szCs w:val="28"/>
        </w:rPr>
        <w:t>правила безопасного обращения с ножницами.</w:t>
      </w:r>
    </w:p>
    <w:p w:rsidR="00B80569" w:rsidRDefault="00B80569" w:rsidP="00B80569">
      <w:pPr>
        <w:pStyle w:val="a3"/>
        <w:rPr>
          <w:sz w:val="28"/>
          <w:szCs w:val="28"/>
        </w:rPr>
      </w:pPr>
      <w:r w:rsidRPr="00B80569">
        <w:rPr>
          <w:sz w:val="28"/>
          <w:szCs w:val="28"/>
        </w:rPr>
        <w:t>Воспитывать уверенность в своих с</w:t>
      </w:r>
      <w:r w:rsidR="00AC5705">
        <w:rPr>
          <w:sz w:val="28"/>
          <w:szCs w:val="28"/>
        </w:rPr>
        <w:t>илах; аккуратность; усидчивость.</w:t>
      </w:r>
    </w:p>
    <w:p w:rsidR="003D1DC4" w:rsidRDefault="003D1DC4" w:rsidP="00B80569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Активизация словаря на тему: «Русская народная культура».</w:t>
      </w:r>
    </w:p>
    <w:p w:rsidR="00AC5705" w:rsidRDefault="00AC5705" w:rsidP="00B805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Набор цветной бумаги всех цветов спектра. Лист белой бумаги, формат А4. </w:t>
      </w:r>
      <w:proofErr w:type="spellStart"/>
      <w:r w:rsidR="00C46428">
        <w:rPr>
          <w:sz w:val="28"/>
          <w:szCs w:val="28"/>
        </w:rPr>
        <w:t>Ножнцы</w:t>
      </w:r>
      <w:proofErr w:type="spellEnd"/>
      <w:r w:rsidR="00C46428">
        <w:rPr>
          <w:sz w:val="28"/>
          <w:szCs w:val="28"/>
        </w:rPr>
        <w:t>, клей, салфетки, клеёнка. Иллюстрации на тему: «Хоровод».</w:t>
      </w:r>
      <w:r w:rsidR="00E54F79">
        <w:rPr>
          <w:sz w:val="28"/>
          <w:szCs w:val="28"/>
        </w:rPr>
        <w:t xml:space="preserve"> Аудиозапись произведения П.И.Чайковского «Веснянка».</w:t>
      </w:r>
      <w:r w:rsidR="00FB2426">
        <w:rPr>
          <w:sz w:val="28"/>
          <w:szCs w:val="28"/>
        </w:rPr>
        <w:t xml:space="preserve"> Мольберт.</w:t>
      </w:r>
      <w:r w:rsidR="00097C7E">
        <w:rPr>
          <w:sz w:val="28"/>
          <w:szCs w:val="28"/>
        </w:rPr>
        <w:t xml:space="preserve"> Цветные карандаши.</w:t>
      </w:r>
    </w:p>
    <w:p w:rsidR="00C46428" w:rsidRDefault="00C46428" w:rsidP="00B805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фронтальная.</w:t>
      </w:r>
    </w:p>
    <w:p w:rsidR="00C46428" w:rsidRDefault="00C46428" w:rsidP="00B805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словесный, наглядный, практический.</w:t>
      </w:r>
    </w:p>
    <w:p w:rsidR="00E54F79" w:rsidRDefault="00E54F79" w:rsidP="00B8056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работа. </w:t>
      </w:r>
      <w:r>
        <w:rPr>
          <w:sz w:val="28"/>
          <w:szCs w:val="28"/>
        </w:rPr>
        <w:t>Проведение НОД, бесед, развлечений, д/игр; разучивание произведений русского народного фольклора на тему: «Русская традиционная культура».</w:t>
      </w:r>
    </w:p>
    <w:p w:rsidR="00E54F79" w:rsidRDefault="00E54F79" w:rsidP="00E54F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FB2426" w:rsidRDefault="00E54F79" w:rsidP="00FB24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FB2426">
        <w:rPr>
          <w:sz w:val="28"/>
          <w:szCs w:val="28"/>
        </w:rPr>
        <w:t xml:space="preserve">предлагает детям отгадать </w:t>
      </w:r>
      <w:r>
        <w:rPr>
          <w:sz w:val="28"/>
          <w:szCs w:val="28"/>
        </w:rPr>
        <w:t>загадку.</w:t>
      </w:r>
    </w:p>
    <w:p w:rsidR="00E54F79" w:rsidRDefault="00E54F79" w:rsidP="00FB24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Красное коромысло,</w:t>
      </w:r>
    </w:p>
    <w:p w:rsidR="00FB2426" w:rsidRDefault="00FB2426" w:rsidP="00FB2426">
      <w:pPr>
        <w:pStyle w:val="a3"/>
        <w:tabs>
          <w:tab w:val="center" w:pos="4677"/>
          <w:tab w:val="left" w:pos="6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Через реку повисло.</w:t>
      </w:r>
    </w:p>
    <w:p w:rsidR="00FB2426" w:rsidRDefault="00FB2426" w:rsidP="00FB2426">
      <w:pPr>
        <w:pStyle w:val="a3"/>
        <w:tabs>
          <w:tab w:val="center" w:pos="4677"/>
          <w:tab w:val="left" w:pos="6912"/>
        </w:tabs>
        <w:rPr>
          <w:sz w:val="28"/>
          <w:szCs w:val="28"/>
        </w:rPr>
      </w:pPr>
      <w:r>
        <w:rPr>
          <w:sz w:val="28"/>
          <w:szCs w:val="28"/>
        </w:rPr>
        <w:t>Звучит аудиозапись произведения П.И.Чайковского «Веснянка».</w:t>
      </w:r>
    </w:p>
    <w:p w:rsidR="00FB2426" w:rsidRDefault="00FB2426" w:rsidP="00FB2426">
      <w:pPr>
        <w:pStyle w:val="a3"/>
        <w:tabs>
          <w:tab w:val="center" w:pos="4677"/>
          <w:tab w:val="left" w:pos="6912"/>
        </w:tabs>
        <w:rPr>
          <w:sz w:val="28"/>
          <w:szCs w:val="28"/>
        </w:rPr>
      </w:pPr>
      <w:r>
        <w:rPr>
          <w:sz w:val="28"/>
          <w:szCs w:val="28"/>
        </w:rPr>
        <w:t>Воспитатель предлагает выбрать</w:t>
      </w:r>
      <w:r w:rsidR="003D1DC4">
        <w:rPr>
          <w:sz w:val="28"/>
          <w:szCs w:val="28"/>
        </w:rPr>
        <w:t xml:space="preserve"> полоски</w:t>
      </w:r>
      <w:r>
        <w:rPr>
          <w:sz w:val="28"/>
          <w:szCs w:val="28"/>
        </w:rPr>
        <w:t xml:space="preserve"> </w:t>
      </w:r>
      <w:r w:rsidR="003D1DC4">
        <w:rPr>
          <w:sz w:val="28"/>
          <w:szCs w:val="28"/>
        </w:rPr>
        <w:t>бумаг</w:t>
      </w:r>
      <w:r w:rsidR="008D4C31">
        <w:rPr>
          <w:sz w:val="28"/>
          <w:szCs w:val="28"/>
        </w:rPr>
        <w:t>и</w:t>
      </w:r>
      <w:r w:rsidR="003D1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любого цвета и «построить» живую радугу, встав полукругом. Правильность выполнения </w:t>
      </w:r>
      <w:r>
        <w:rPr>
          <w:sz w:val="28"/>
          <w:szCs w:val="28"/>
        </w:rPr>
        <w:lastRenderedPageBreak/>
        <w:t xml:space="preserve">задания проверяем с помощью поговорки: «Каждый охотник желает знать, где сидит фазан». </w:t>
      </w:r>
      <w:r w:rsidR="00097C7E">
        <w:rPr>
          <w:sz w:val="28"/>
          <w:szCs w:val="28"/>
        </w:rPr>
        <w:t>Попутно раскладывая</w:t>
      </w:r>
      <w:r w:rsidR="003D1DC4">
        <w:rPr>
          <w:sz w:val="28"/>
          <w:szCs w:val="28"/>
        </w:rPr>
        <w:t xml:space="preserve"> цветные полоски бумаги на столе.</w:t>
      </w:r>
    </w:p>
    <w:p w:rsidR="00B80569" w:rsidRDefault="00FB2426" w:rsidP="006A752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иллюстрации  на тему</w:t>
      </w:r>
      <w:r w:rsidR="003D1DC4">
        <w:rPr>
          <w:sz w:val="28"/>
          <w:szCs w:val="28"/>
        </w:rPr>
        <w:t>:</w:t>
      </w:r>
      <w:r>
        <w:rPr>
          <w:sz w:val="28"/>
          <w:szCs w:val="28"/>
        </w:rPr>
        <w:t xml:space="preserve"> «Хоровод».</w:t>
      </w:r>
      <w:r w:rsidR="003D1DC4">
        <w:rPr>
          <w:sz w:val="28"/>
          <w:szCs w:val="28"/>
        </w:rPr>
        <w:t xml:space="preserve"> Рассматриваем иллюстрации. При ведении диалога с детьми, воспитатель подводит к выводу о том, что: «В старину парни и девушки устраивали хороводные игры.</w:t>
      </w:r>
      <w:r w:rsidR="006A752A">
        <w:rPr>
          <w:sz w:val="28"/>
          <w:szCs w:val="28"/>
        </w:rPr>
        <w:t xml:space="preserve"> Одеты девушки в длинные сарафаны, на голову – подвязаны ленты, надеты кокошники, короны. Парни – в рубахах- косоворотках.</w:t>
      </w:r>
      <w:r w:rsidR="003D1DC4">
        <w:rPr>
          <w:sz w:val="28"/>
          <w:szCs w:val="28"/>
        </w:rPr>
        <w:t xml:space="preserve"> </w:t>
      </w:r>
      <w:r w:rsidR="006A752A">
        <w:rPr>
          <w:sz w:val="28"/>
          <w:szCs w:val="28"/>
        </w:rPr>
        <w:t>Пришла весна, молодые люди радуются теплу и солнцу, водят хороводы и поют песни-веснянки.</w:t>
      </w:r>
    </w:p>
    <w:p w:rsidR="006A752A" w:rsidRDefault="006A752A" w:rsidP="006A752A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какие хороводные игры знаете вы? Хороводная игра по выбору детей. Например: « Гори, гори ясно!»</w:t>
      </w:r>
    </w:p>
    <w:p w:rsidR="006A752A" w:rsidRPr="00B80569" w:rsidRDefault="006A752A" w:rsidP="006A75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.</w:t>
      </w:r>
    </w:p>
    <w:p w:rsidR="00B80569" w:rsidRPr="00B80569" w:rsidRDefault="00B80569" w:rsidP="006A752A">
      <w:pPr>
        <w:pStyle w:val="a3"/>
        <w:jc w:val="center"/>
        <w:rPr>
          <w:sz w:val="28"/>
          <w:szCs w:val="28"/>
        </w:rPr>
      </w:pPr>
      <w:r w:rsidRPr="00B80569">
        <w:rPr>
          <w:sz w:val="28"/>
          <w:szCs w:val="28"/>
        </w:rPr>
        <w:t xml:space="preserve"> Расступись, честной народ!</w:t>
      </w:r>
    </w:p>
    <w:p w:rsidR="00B80569" w:rsidRPr="00B80569" w:rsidRDefault="00B80569" w:rsidP="006A752A">
      <w:pPr>
        <w:pStyle w:val="a3"/>
        <w:jc w:val="center"/>
        <w:rPr>
          <w:sz w:val="28"/>
          <w:szCs w:val="28"/>
        </w:rPr>
      </w:pPr>
      <w:r w:rsidRPr="00B80569">
        <w:rPr>
          <w:sz w:val="28"/>
          <w:szCs w:val="28"/>
        </w:rPr>
        <w:t>На лужайке у ворот</w:t>
      </w:r>
    </w:p>
    <w:p w:rsidR="00B80569" w:rsidRPr="00B80569" w:rsidRDefault="00B80569" w:rsidP="008D4C31">
      <w:pPr>
        <w:pStyle w:val="a3"/>
        <w:jc w:val="center"/>
        <w:rPr>
          <w:sz w:val="28"/>
          <w:szCs w:val="28"/>
        </w:rPr>
      </w:pPr>
      <w:r w:rsidRPr="00B80569">
        <w:rPr>
          <w:sz w:val="28"/>
          <w:szCs w:val="28"/>
        </w:rPr>
        <w:t>Закружился, завертелся</w:t>
      </w:r>
    </w:p>
    <w:p w:rsidR="008D4C31" w:rsidRDefault="008D4C31" w:rsidP="008D4C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Разноцветный хоровод!</w:t>
      </w:r>
    </w:p>
    <w:p w:rsidR="008D4C31" w:rsidRDefault="00B80569" w:rsidP="008D4C31">
      <w:pPr>
        <w:pStyle w:val="a3"/>
        <w:rPr>
          <w:iCs/>
          <w:sz w:val="28"/>
          <w:szCs w:val="28"/>
        </w:rPr>
      </w:pPr>
      <w:r w:rsidRPr="00B80569">
        <w:rPr>
          <w:sz w:val="28"/>
          <w:szCs w:val="28"/>
        </w:rPr>
        <w:t>Кто догадался,</w:t>
      </w:r>
      <w:r w:rsidR="008D4C31">
        <w:rPr>
          <w:sz w:val="28"/>
          <w:szCs w:val="28"/>
        </w:rPr>
        <w:t xml:space="preserve"> </w:t>
      </w:r>
      <w:r w:rsidRPr="00B80569">
        <w:rPr>
          <w:sz w:val="28"/>
          <w:szCs w:val="28"/>
        </w:rPr>
        <w:t xml:space="preserve">что мы будем делать сегодня на занятии </w:t>
      </w:r>
      <w:r w:rsidRPr="00B80569">
        <w:rPr>
          <w:i/>
          <w:iCs/>
          <w:sz w:val="28"/>
          <w:szCs w:val="28"/>
        </w:rPr>
        <w:t>(ответы детей)</w:t>
      </w:r>
      <w:r w:rsidR="008D4C31">
        <w:rPr>
          <w:i/>
          <w:iCs/>
          <w:sz w:val="28"/>
          <w:szCs w:val="28"/>
        </w:rPr>
        <w:t xml:space="preserve">. </w:t>
      </w:r>
    </w:p>
    <w:p w:rsidR="008D4C31" w:rsidRPr="008D4C31" w:rsidRDefault="008D4C31" w:rsidP="008D4C31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 предлагает взять свои цветные прямоугольные заготовки и занять места за столами.</w:t>
      </w:r>
    </w:p>
    <w:p w:rsidR="00847A89" w:rsidRDefault="00B80569" w:rsidP="00847A89">
      <w:pPr>
        <w:pStyle w:val="c3"/>
        <w:rPr>
          <w:rStyle w:val="c2"/>
        </w:rPr>
      </w:pPr>
      <w:r w:rsidRPr="008D4C31">
        <w:rPr>
          <w:iCs/>
          <w:sz w:val="28"/>
          <w:szCs w:val="28"/>
        </w:rPr>
        <w:t>Воспитат</w:t>
      </w:r>
      <w:r w:rsidR="008D4C31">
        <w:rPr>
          <w:iCs/>
          <w:sz w:val="28"/>
          <w:szCs w:val="28"/>
        </w:rPr>
        <w:t>ель демонстрирует «вырезанный хоровод». Сегодня мы будем вырезать из бумаги вот такой хоровод. Каким образом надо сложить бумагу, чтобы получил</w:t>
      </w:r>
      <w:r w:rsidR="005B3C6B">
        <w:rPr>
          <w:iCs/>
          <w:sz w:val="28"/>
          <w:szCs w:val="28"/>
        </w:rPr>
        <w:t>ось много фигурок</w:t>
      </w:r>
      <w:r w:rsidR="008D4C31">
        <w:rPr>
          <w:iCs/>
          <w:sz w:val="28"/>
          <w:szCs w:val="28"/>
        </w:rPr>
        <w:t>? (гармошкой).</w:t>
      </w:r>
      <w:r w:rsidR="005B3C6B">
        <w:rPr>
          <w:iCs/>
          <w:sz w:val="28"/>
          <w:szCs w:val="28"/>
        </w:rPr>
        <w:t xml:space="preserve"> Вызванный ребёнок, демонстрирует, как это сделать. (Воспитатель оказывает словесную  помощь).  Чтобы фигурки получились одинаковыми симметричными, т.е. не кривыми, не однобокими, нужно сложить гармошку пополам</w:t>
      </w:r>
      <w:r w:rsidR="002A22AE">
        <w:rPr>
          <w:iCs/>
          <w:sz w:val="28"/>
          <w:szCs w:val="28"/>
        </w:rPr>
        <w:t>. Держать заготовку за линию сгиба и вырезать: сначала: подол сарафана, затем рукав, не срезая сгибы гармошки, затем дугу (голова), затем треугольник (корона). (Воспитатель показывает приём вырезания фигурок).</w:t>
      </w:r>
      <w:r w:rsidR="00847A89">
        <w:rPr>
          <w:iCs/>
          <w:sz w:val="28"/>
          <w:szCs w:val="28"/>
        </w:rPr>
        <w:t xml:space="preserve"> Дети, вы справитесь с этим заданием, но нужно постараться сложить ровную гармошку и плотно заглаживать линии сгиба. </w:t>
      </w:r>
      <w:r w:rsidR="00CE30BD">
        <w:rPr>
          <w:iCs/>
          <w:sz w:val="28"/>
          <w:szCs w:val="28"/>
        </w:rPr>
        <w:t xml:space="preserve">Затем воспитатель уточняет у детей о том, как сделать лицо девушкам (вырезать круг из квадрата и нарисовать детали цветными карандашами). </w:t>
      </w:r>
      <w:r w:rsidR="00847A89">
        <w:rPr>
          <w:iCs/>
          <w:sz w:val="28"/>
          <w:szCs w:val="28"/>
        </w:rPr>
        <w:t>Прежде, чем приступить к работе, напомним правила безопасности при работе с ножницами. А теперь разомнём пальчики</w:t>
      </w:r>
      <w:r w:rsidR="00F01CC5">
        <w:rPr>
          <w:rStyle w:val="c2"/>
        </w:rPr>
        <w:t>.</w:t>
      </w:r>
    </w:p>
    <w:p w:rsidR="00F01CC5" w:rsidRDefault="00F01CC5" w:rsidP="00F01CC5">
      <w:pPr>
        <w:pStyle w:val="c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Нежный цветок, появился в лесу.</w:t>
      </w:r>
    </w:p>
    <w:p w:rsidR="00F01CC5" w:rsidRDefault="00F01CC5" w:rsidP="00F01CC5">
      <w:pPr>
        <w:pStyle w:val="c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Первым встречает он солнце, весну.</w:t>
      </w:r>
    </w:p>
    <w:p w:rsidR="00F01CC5" w:rsidRDefault="00F01CC5" w:rsidP="00F01CC5">
      <w:pPr>
        <w:pStyle w:val="c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Утром весенним, раскрыл лепесток</w:t>
      </w:r>
    </w:p>
    <w:p w:rsidR="00F01CC5" w:rsidRPr="00F01CC5" w:rsidRDefault="00F01CC5" w:rsidP="00F01CC5">
      <w:pPr>
        <w:pStyle w:val="c3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мягкой землице его корешок.</w:t>
      </w:r>
    </w:p>
    <w:p w:rsidR="00B80569" w:rsidRDefault="00F01CC5" w:rsidP="00B8056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Звучит спокойная мелодия. Дети выполняют работу. Воспитатель оказывает помощь детям, которые затрудняются с вырезанием.</w:t>
      </w:r>
      <w:r w:rsidR="00CE30BD">
        <w:rPr>
          <w:iCs/>
          <w:sz w:val="28"/>
          <w:szCs w:val="28"/>
        </w:rPr>
        <w:t xml:space="preserve"> </w:t>
      </w:r>
    </w:p>
    <w:p w:rsidR="00F01CC5" w:rsidRDefault="00F01CC5" w:rsidP="00B80569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По окончанию, работы детей выкладываются на столе, соблюдая очерёдность цветов радуги. Дети оценивают аккуратность и прав</w:t>
      </w:r>
      <w:r w:rsidR="00097C7E">
        <w:rPr>
          <w:iCs/>
          <w:sz w:val="28"/>
          <w:szCs w:val="28"/>
        </w:rPr>
        <w:t xml:space="preserve">ильность выполнения аппликации. Воспитатель в диалоге подводит детей к тому, что поделки можно назвать «радужный хоровод». </w:t>
      </w:r>
    </w:p>
    <w:p w:rsidR="00840735" w:rsidRDefault="00840735" w:rsidP="00840735">
      <w:pPr>
        <w:pStyle w:val="a3"/>
        <w:jc w:val="center"/>
        <w:rPr>
          <w:b/>
          <w:iCs/>
          <w:sz w:val="28"/>
          <w:szCs w:val="28"/>
        </w:rPr>
      </w:pPr>
    </w:p>
    <w:p w:rsidR="00840735" w:rsidRPr="00840735" w:rsidRDefault="00840735" w:rsidP="00840735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Литература.</w:t>
      </w:r>
    </w:p>
    <w:p w:rsidR="00840735" w:rsidRPr="00161C56" w:rsidRDefault="00840735" w:rsidP="00840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/ Под ред. Н.Е. </w:t>
      </w:r>
      <w:proofErr w:type="spellStart"/>
      <w:r w:rsidRPr="001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61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- М.: Мозаика-Синтез, 2015. – 368с.</w:t>
      </w:r>
    </w:p>
    <w:p w:rsidR="00840735" w:rsidRDefault="00840735" w:rsidP="00840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2019. – 160с.</w:t>
      </w:r>
    </w:p>
    <w:p w:rsidR="000302FA" w:rsidRDefault="00840735" w:rsidP="00840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Т.С.Комарова Изобразительная деятельность в детском саду: Подготовительная к школе группа. – М.: МОЗАИКА-СИНТЕЗ, 2014. – 112с.</w:t>
      </w:r>
    </w:p>
    <w:p w:rsidR="00840735" w:rsidRDefault="00EB53FC" w:rsidP="00840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D3262" w:rsidRPr="00A3445B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https://nsportal.ru/detskiy-sad/zdorovyy-obraz-zhizni/2019/11/04/podborka-palchikovoy-gimnastiki-po-teme-vesna</w:t>
        </w:r>
      </w:hyperlink>
      <w:r w:rsidR="00840735">
        <w:rPr>
          <w:rFonts w:ascii="Times New Roman" w:hAnsi="Times New Roman" w:cs="Times New Roman"/>
          <w:sz w:val="28"/>
          <w:szCs w:val="28"/>
        </w:rPr>
        <w:t>.</w:t>
      </w:r>
    </w:p>
    <w:p w:rsidR="00ED3262" w:rsidRDefault="00EB53FC" w:rsidP="008407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D3262" w:rsidRPr="00A3445B">
          <w:rPr>
            <w:rStyle w:val="a6"/>
            <w:rFonts w:ascii="Times New Roman" w:hAnsi="Times New Roman" w:cs="Times New Roman"/>
            <w:sz w:val="28"/>
            <w:szCs w:val="28"/>
          </w:rPr>
          <w:t>https://yandex.ru/images/search?from=tabbar&amp;text=Хоровод</w:t>
        </w:r>
      </w:hyperlink>
    </w:p>
    <w:p w:rsidR="00ED3262" w:rsidRDefault="00ED3262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EB53FC" w:rsidRPr="00840735" w:rsidRDefault="00EB53FC" w:rsidP="00ED326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13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13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13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13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137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137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_13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137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_137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_137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M_137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M_137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M_137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3FC" w:rsidRPr="00840735" w:rsidSect="000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5E7"/>
    <w:multiLevelType w:val="hybridMultilevel"/>
    <w:tmpl w:val="78F00D8C"/>
    <w:lvl w:ilvl="0" w:tplc="91F27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569"/>
    <w:rsid w:val="00015FCA"/>
    <w:rsid w:val="000302FA"/>
    <w:rsid w:val="00097C7E"/>
    <w:rsid w:val="002A22AE"/>
    <w:rsid w:val="00361C6B"/>
    <w:rsid w:val="003D1DC4"/>
    <w:rsid w:val="004037FA"/>
    <w:rsid w:val="00410368"/>
    <w:rsid w:val="004F5FED"/>
    <w:rsid w:val="005B3C6B"/>
    <w:rsid w:val="006A752A"/>
    <w:rsid w:val="00780A79"/>
    <w:rsid w:val="00840735"/>
    <w:rsid w:val="00847A89"/>
    <w:rsid w:val="008D4C31"/>
    <w:rsid w:val="00AC5705"/>
    <w:rsid w:val="00AD58AD"/>
    <w:rsid w:val="00B80569"/>
    <w:rsid w:val="00C46428"/>
    <w:rsid w:val="00CE30BD"/>
    <w:rsid w:val="00D82D9F"/>
    <w:rsid w:val="00DC005C"/>
    <w:rsid w:val="00E54F79"/>
    <w:rsid w:val="00EB53FC"/>
    <w:rsid w:val="00ED3262"/>
    <w:rsid w:val="00F01CC5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337A-32C7-42E3-8FC1-3DBECD6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569"/>
    <w:rPr>
      <w:b/>
      <w:bCs/>
    </w:rPr>
  </w:style>
  <w:style w:type="paragraph" w:customStyle="1" w:styleId="c3">
    <w:name w:val="c3"/>
    <w:basedOn w:val="a"/>
    <w:rsid w:val="008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A89"/>
  </w:style>
  <w:style w:type="paragraph" w:customStyle="1" w:styleId="c1">
    <w:name w:val="c1"/>
    <w:basedOn w:val="a"/>
    <w:rsid w:val="008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A89"/>
  </w:style>
  <w:style w:type="paragraph" w:styleId="a5">
    <w:name w:val="List Paragraph"/>
    <w:basedOn w:val="a"/>
    <w:uiPriority w:val="34"/>
    <w:qFormat/>
    <w:rsid w:val="008407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from=tabbar&amp;text=&#1061;&#1086;&#1088;&#1086;&#1074;&#1086;&#1076;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nsportal.ru/detskiy-sad/zdorovyy-obraz-zhizni/2019/11/04/podborka-palchikovoy-gimnastiki-po-teme-vesna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Mixa</cp:lastModifiedBy>
  <cp:revision>9</cp:revision>
  <dcterms:created xsi:type="dcterms:W3CDTF">2020-03-20T19:08:00Z</dcterms:created>
  <dcterms:modified xsi:type="dcterms:W3CDTF">2020-09-22T10:21:00Z</dcterms:modified>
</cp:coreProperties>
</file>