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55E" w:rsidRPr="00197911" w:rsidRDefault="00204287">
      <w:pPr>
        <w:rPr>
          <w:rFonts w:ascii="Times New Roman" w:hAnsi="Times New Roman" w:cs="Times New Roman"/>
          <w:b/>
          <w:noProof/>
          <w:color w:val="7030A0"/>
          <w:sz w:val="56"/>
          <w:szCs w:val="56"/>
          <w:bdr w:val="none" w:sz="0" w:space="0" w:color="auto" w:frame="1"/>
          <w:shd w:val="clear" w:color="auto" w:fill="FFFDE8"/>
          <w:lang w:eastAsia="ru-RU"/>
        </w:rPr>
      </w:pPr>
      <w:r w:rsidRPr="00197911">
        <w:rPr>
          <w:rFonts w:ascii="Times New Roman" w:hAnsi="Times New Roman" w:cs="Times New Roman"/>
          <w:b/>
          <w:noProof/>
          <w:color w:val="7030A0"/>
          <w:sz w:val="36"/>
          <w:szCs w:val="36"/>
          <w:bdr w:val="none" w:sz="0" w:space="0" w:color="auto" w:frame="1"/>
          <w:shd w:val="clear" w:color="auto" w:fill="FFFDE8"/>
          <w:lang w:eastAsia="ru-RU"/>
        </w:rPr>
        <w:t xml:space="preserve"> </w:t>
      </w:r>
      <w:r w:rsidR="00875E85">
        <w:rPr>
          <w:rFonts w:ascii="Times New Roman" w:hAnsi="Times New Roman" w:cs="Times New Roman"/>
          <w:b/>
          <w:noProof/>
          <w:color w:val="7030A0"/>
          <w:sz w:val="56"/>
          <w:szCs w:val="56"/>
          <w:bdr w:val="none" w:sz="0" w:space="0" w:color="auto" w:frame="1"/>
          <w:shd w:val="clear" w:color="auto" w:fill="FFFDE8"/>
          <w:lang w:eastAsia="ru-RU"/>
        </w:rPr>
        <w:t>Нетрадиционная техника</w:t>
      </w:r>
      <w:r w:rsidRPr="00197911">
        <w:rPr>
          <w:rFonts w:ascii="Times New Roman" w:hAnsi="Times New Roman" w:cs="Times New Roman"/>
          <w:b/>
          <w:noProof/>
          <w:color w:val="7030A0"/>
          <w:sz w:val="56"/>
          <w:szCs w:val="56"/>
          <w:bdr w:val="none" w:sz="0" w:space="0" w:color="auto" w:frame="1"/>
          <w:shd w:val="clear" w:color="auto" w:fill="FFFDE8"/>
          <w:lang w:eastAsia="ru-RU"/>
        </w:rPr>
        <w:t xml:space="preserve"> </w:t>
      </w:r>
      <w:r w:rsidR="00C81810" w:rsidRPr="00197911">
        <w:rPr>
          <w:rFonts w:ascii="Times New Roman" w:hAnsi="Times New Roman" w:cs="Times New Roman"/>
          <w:b/>
          <w:noProof/>
          <w:color w:val="7030A0"/>
          <w:sz w:val="56"/>
          <w:szCs w:val="56"/>
          <w:bdr w:val="none" w:sz="0" w:space="0" w:color="auto" w:frame="1"/>
          <w:shd w:val="clear" w:color="auto" w:fill="FFFDE8"/>
          <w:lang w:eastAsia="ru-RU"/>
        </w:rPr>
        <w:t xml:space="preserve">   </w:t>
      </w:r>
      <w:r w:rsidRPr="00197911">
        <w:rPr>
          <w:rFonts w:ascii="Times New Roman" w:hAnsi="Times New Roman" w:cs="Times New Roman"/>
          <w:b/>
          <w:noProof/>
          <w:color w:val="7030A0"/>
          <w:sz w:val="56"/>
          <w:szCs w:val="56"/>
          <w:bdr w:val="none" w:sz="0" w:space="0" w:color="auto" w:frame="1"/>
          <w:shd w:val="clear" w:color="auto" w:fill="FFFDE8"/>
          <w:lang w:eastAsia="ru-RU"/>
        </w:rPr>
        <w:t>рисования.</w:t>
      </w:r>
    </w:p>
    <w:p w:rsidR="0004655E" w:rsidRDefault="0004655E">
      <w:pPr>
        <w:rPr>
          <w:noProof/>
          <w:color w:val="0011BB"/>
          <w:bdr w:val="none" w:sz="0" w:space="0" w:color="auto" w:frame="1"/>
          <w:shd w:val="clear" w:color="auto" w:fill="FFFDE8"/>
          <w:lang w:eastAsia="ru-RU"/>
        </w:rPr>
      </w:pPr>
    </w:p>
    <w:p w:rsidR="00DB5756" w:rsidRPr="00204287" w:rsidRDefault="00B2709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</w:pPr>
      <w:r>
        <w:rPr>
          <w:noProof/>
          <w:color w:val="0011BB"/>
          <w:bdr w:val="none" w:sz="0" w:space="0" w:color="auto" w:frame="1"/>
          <w:shd w:val="clear" w:color="auto" w:fill="FFFDE8"/>
          <w:lang w:eastAsia="ru-RU"/>
        </w:rPr>
        <w:drawing>
          <wp:inline distT="0" distB="0" distL="0" distR="0">
            <wp:extent cx="5867400" cy="4400550"/>
            <wp:effectExtent l="19050" t="0" r="0" b="0"/>
            <wp:docPr id="12" name="Рисунок 2" descr="http://i004.radikal.ru/1505/a5/14e18babaad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04.radikal.ru/1505/a5/14e18babaad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br/>
      </w: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.</w:t>
      </w:r>
      <w:r w:rsidRPr="0020428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Начинать развитие мелкой моторики необходимо с самого раннего детства и одной из эффективных форм развития мелкой моторики рук является изобразительная деятельность.</w:t>
      </w:r>
    </w:p>
    <w:p w:rsidR="00B27091" w:rsidRPr="00204287" w:rsidRDefault="00DB575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</w:pP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     В  </w:t>
      </w:r>
      <w:r w:rsidR="00B27091"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своей работе</w:t>
      </w: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,</w:t>
      </w:r>
      <w:r w:rsidR="00197911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</w:t>
      </w: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помимо </w:t>
      </w:r>
      <w:proofErr w:type="gramStart"/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традиционных</w:t>
      </w:r>
      <w:proofErr w:type="gramEnd"/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,</w:t>
      </w:r>
      <w:r w:rsidR="00875E85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я использую различную нетрадиционную технику</w:t>
      </w:r>
      <w:r w:rsidR="00B27091"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рисования.</w:t>
      </w:r>
      <w:r w:rsidR="00197911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</w:t>
      </w:r>
      <w:r w:rsidR="00875E85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Детям она</w:t>
      </w:r>
      <w:r w:rsidR="00B27091"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очень нравятся.</w:t>
      </w:r>
      <w:r w:rsidR="00197911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</w:t>
      </w:r>
      <w:r w:rsidR="00875E85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Использую</w:t>
      </w: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 непосредственно</w:t>
      </w:r>
      <w:r w:rsidR="00875E85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в </w:t>
      </w: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образовательной  деятельности и в свободное время.</w:t>
      </w:r>
    </w:p>
    <w:p w:rsidR="00DB5756" w:rsidRDefault="00DB5756">
      <w:pPr>
        <w:rPr>
          <w:color w:val="333333"/>
          <w:shd w:val="clear" w:color="auto" w:fill="FFFDE8"/>
        </w:rPr>
      </w:pPr>
    </w:p>
    <w:p w:rsidR="00DB5756" w:rsidRDefault="00B27091">
      <w:pPr>
        <w:rPr>
          <w:color w:val="333333"/>
          <w:shd w:val="clear" w:color="auto" w:fill="FFFDE8"/>
        </w:rPr>
      </w:pPr>
      <w:r>
        <w:rPr>
          <w:color w:val="333333"/>
        </w:rPr>
        <w:br/>
      </w:r>
      <w:r>
        <w:rPr>
          <w:color w:val="333333"/>
        </w:rPr>
        <w:br/>
      </w:r>
    </w:p>
    <w:p w:rsidR="00DB5756" w:rsidRPr="00446154" w:rsidRDefault="00875E85">
      <w:pPr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DE8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DE8"/>
        </w:rPr>
        <w:lastRenderedPageBreak/>
        <w:t>Нетрадиционная техника</w:t>
      </w:r>
      <w:r w:rsidR="00197911" w:rsidRPr="00446154"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DE8"/>
        </w:rPr>
        <w:t xml:space="preserve"> рисования:</w:t>
      </w:r>
    </w:p>
    <w:p w:rsidR="00197911" w:rsidRDefault="00197911">
      <w:pPr>
        <w:rPr>
          <w:rFonts w:asciiTheme="majorHAnsi" w:hAnsiTheme="majorHAnsi" w:cs="Times New Roman"/>
          <w:sz w:val="28"/>
          <w:szCs w:val="28"/>
          <w:shd w:val="clear" w:color="auto" w:fill="FFFDE8"/>
        </w:rPr>
      </w:pPr>
      <w:r>
        <w:rPr>
          <w:rFonts w:asciiTheme="majorHAnsi" w:hAnsiTheme="majorHAnsi" w:cs="Times New Roman"/>
          <w:sz w:val="28"/>
          <w:szCs w:val="28"/>
          <w:shd w:val="clear" w:color="auto" w:fill="FFFDE8"/>
        </w:rPr>
        <w:t>-Рисование пальчиками</w:t>
      </w:r>
    </w:p>
    <w:p w:rsidR="00197911" w:rsidRDefault="00197911">
      <w:pPr>
        <w:rPr>
          <w:rFonts w:asciiTheme="majorHAnsi" w:hAnsiTheme="majorHAnsi" w:cs="Times New Roman"/>
          <w:sz w:val="28"/>
          <w:szCs w:val="28"/>
          <w:shd w:val="clear" w:color="auto" w:fill="FFFDE8"/>
        </w:rPr>
      </w:pPr>
      <w:r>
        <w:rPr>
          <w:rFonts w:asciiTheme="majorHAnsi" w:hAnsiTheme="majorHAnsi" w:cs="Times New Roman"/>
          <w:sz w:val="28"/>
          <w:szCs w:val="28"/>
          <w:shd w:val="clear" w:color="auto" w:fill="FFFDE8"/>
        </w:rPr>
        <w:t>-Рисование ладошкой</w:t>
      </w:r>
    </w:p>
    <w:p w:rsidR="00197911" w:rsidRDefault="00197911">
      <w:pPr>
        <w:rPr>
          <w:rFonts w:asciiTheme="majorHAnsi" w:hAnsiTheme="majorHAnsi" w:cs="Times New Roman"/>
          <w:sz w:val="28"/>
          <w:szCs w:val="28"/>
          <w:shd w:val="clear" w:color="auto" w:fill="FFFDE8"/>
        </w:rPr>
      </w:pPr>
      <w:r>
        <w:rPr>
          <w:rFonts w:asciiTheme="majorHAnsi" w:hAnsiTheme="majorHAnsi" w:cs="Times New Roman"/>
          <w:sz w:val="28"/>
          <w:szCs w:val="28"/>
          <w:shd w:val="clear" w:color="auto" w:fill="FFFDE8"/>
        </w:rPr>
        <w:t>-Рисование мелом</w:t>
      </w:r>
    </w:p>
    <w:p w:rsidR="00AC309E" w:rsidRPr="00197911" w:rsidRDefault="00AC309E">
      <w:pPr>
        <w:rPr>
          <w:rFonts w:asciiTheme="majorHAnsi" w:hAnsiTheme="majorHAnsi" w:cs="Times New Roman"/>
          <w:sz w:val="28"/>
          <w:szCs w:val="28"/>
          <w:shd w:val="clear" w:color="auto" w:fill="FFFDE8"/>
        </w:rPr>
      </w:pPr>
      <w:r>
        <w:rPr>
          <w:rFonts w:asciiTheme="majorHAnsi" w:hAnsiTheme="majorHAnsi" w:cs="Times New Roman"/>
          <w:sz w:val="28"/>
          <w:szCs w:val="28"/>
          <w:shd w:val="clear" w:color="auto" w:fill="FFFDE8"/>
        </w:rPr>
        <w:t>- Рисование по трафарету</w:t>
      </w:r>
    </w:p>
    <w:p w:rsidR="00DB5756" w:rsidRDefault="00197911">
      <w:pPr>
        <w:rPr>
          <w:color w:val="333333"/>
          <w:shd w:val="clear" w:color="auto" w:fill="FFFDE8"/>
        </w:rPr>
      </w:pPr>
      <w:r>
        <w:rPr>
          <w:color w:val="333333"/>
          <w:shd w:val="clear" w:color="auto" w:fill="FFFDE8"/>
        </w:rPr>
        <w:t xml:space="preserve">                                                    </w:t>
      </w:r>
    </w:p>
    <w:p w:rsidR="008C5580" w:rsidRDefault="008C5580" w:rsidP="008C5580">
      <w:pPr>
        <w:rPr>
          <w:color w:val="333333"/>
          <w:shd w:val="clear" w:color="auto" w:fill="FFFDE8"/>
        </w:rPr>
      </w:pPr>
      <w:r w:rsidRPr="008C558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DE8"/>
        </w:rPr>
        <w:t>Рисование пальчиками</w:t>
      </w:r>
      <w:r w:rsidRPr="008C5580">
        <w:rPr>
          <w:color w:val="333333"/>
          <w:shd w:val="clear" w:color="auto" w:fill="FFFDE8"/>
        </w:rPr>
        <w:t xml:space="preserve"> </w:t>
      </w:r>
    </w:p>
    <w:p w:rsidR="00B05C61" w:rsidRDefault="008C558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</w:pP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Рисование пальцами рук: можно использовать либо специальные пальчиковые краски, либо гуашь, пусть ребенок окунает пальцы в краску и рисует ими на бумаге. Можно использовать не только </w:t>
      </w:r>
      <w:proofErr w:type="gramStart"/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традиционные</w:t>
      </w:r>
      <w:proofErr w:type="gramEnd"/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альбом, но и большой лист ватмана или кусок обоев и рисовать, сидя на полу. Обычно деткам очень нравится этот вид рисования, можно рисовать даже н</w:t>
      </w:r>
      <w:r w:rsidR="00B05C61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а старой белой простыне, а затем стирать и рисовать </w:t>
      </w:r>
      <w:proofErr w:type="gramStart"/>
      <w:r w:rsidR="00B05C61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по новому</w:t>
      </w:r>
      <w:proofErr w:type="gramEnd"/>
      <w:r w:rsidR="00B05C61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.</w:t>
      </w:r>
      <w:r w:rsidR="00B05C61" w:rsidRPr="00B05C61">
        <w:rPr>
          <w:rFonts w:ascii="Times New Roman" w:hAnsi="Times New Roman" w:cs="Times New Roman"/>
          <w:b/>
          <w:noProof/>
          <w:color w:val="7030A0"/>
          <w:sz w:val="48"/>
          <w:szCs w:val="48"/>
          <w:shd w:val="clear" w:color="auto" w:fill="FFFDE8"/>
          <w:lang w:eastAsia="ru-RU"/>
        </w:rPr>
        <w:t xml:space="preserve"> </w:t>
      </w:r>
      <w:r w:rsidR="00B05C61" w:rsidRPr="00B05C6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DE8"/>
          <w:lang w:eastAsia="ru-RU"/>
        </w:rPr>
        <w:drawing>
          <wp:inline distT="0" distB="0" distL="0" distR="0">
            <wp:extent cx="5498889" cy="4124323"/>
            <wp:effectExtent l="19050" t="0" r="6561" b="0"/>
            <wp:docPr id="15" name="Рисунок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734" cy="412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80" w:rsidRPr="00B05C61" w:rsidRDefault="008C5580">
      <w:pPr>
        <w:rPr>
          <w:rFonts w:ascii="Times New Roman" w:hAnsi="Times New Roman" w:cs="Times New Roman"/>
          <w:i/>
          <w:color w:val="7030A0"/>
          <w:sz w:val="48"/>
          <w:szCs w:val="48"/>
          <w:shd w:val="clear" w:color="auto" w:fill="FFFDE8"/>
        </w:rPr>
      </w:pPr>
      <w:r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lastRenderedPageBreak/>
        <w:t xml:space="preserve"> </w:t>
      </w:r>
      <w:r w:rsidRPr="00B05C61">
        <w:rPr>
          <w:rFonts w:ascii="Times New Roman" w:hAnsi="Times New Roman" w:cs="Times New Roman"/>
          <w:i/>
          <w:noProof/>
          <w:color w:val="333333"/>
          <w:sz w:val="28"/>
          <w:szCs w:val="28"/>
          <w:shd w:val="clear" w:color="auto" w:fill="FFFDE8"/>
          <w:lang w:eastAsia="ru-RU"/>
        </w:rPr>
        <w:drawing>
          <wp:inline distT="0" distB="0" distL="0" distR="0">
            <wp:extent cx="3703843" cy="5057775"/>
            <wp:effectExtent l="704850" t="0" r="677657" b="0"/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9423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61" w:rsidRDefault="00B05C61">
      <w:pPr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DB5756" w:rsidRDefault="008C5580">
      <w:pPr>
        <w:rPr>
          <w:color w:val="333333"/>
          <w:shd w:val="clear" w:color="auto" w:fill="FFFDE8"/>
        </w:rPr>
      </w:pPr>
      <w:r w:rsidRPr="008C5580">
        <w:rPr>
          <w:rFonts w:ascii="Times New Roman" w:hAnsi="Times New Roman" w:cs="Times New Roman"/>
          <w:b/>
          <w:color w:val="7030A0"/>
          <w:sz w:val="48"/>
          <w:szCs w:val="48"/>
        </w:rPr>
        <w:t>Рисование ладошкой</w:t>
      </w:r>
      <w:r w:rsidR="00B27091" w:rsidRPr="008C5580">
        <w:rPr>
          <w:rFonts w:ascii="Times New Roman" w:hAnsi="Times New Roman" w:cs="Times New Roman"/>
          <w:b/>
          <w:color w:val="7030A0"/>
          <w:sz w:val="48"/>
          <w:szCs w:val="48"/>
        </w:rPr>
        <w:br/>
      </w:r>
      <w:r w:rsidR="00B27091"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Рисование ладошкой — аналогично с предыдущим видом, только рисовать нужно всей ладошкой сразу. Можно окунуть пальцы в разную краску и получить радужные рисунки.</w:t>
      </w:r>
      <w:r w:rsidR="00B27091" w:rsidRPr="00204287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B27091" w:rsidRPr="00204287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Печатать кулачком или ладошкой будет интересно из разных позиций: боковым основанием, согнутыми пальчиками, а также с отведенным в сторону большим пальцем, разведенными в сторону пальцами или собранными вместе.</w:t>
      </w:r>
      <w:r w:rsidR="00B27091" w:rsidRPr="00204287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B27091">
        <w:rPr>
          <w:color w:val="333333"/>
        </w:rPr>
        <w:br/>
      </w:r>
    </w:p>
    <w:p w:rsidR="00DB5756" w:rsidRDefault="00DB5756">
      <w:pPr>
        <w:rPr>
          <w:color w:val="333333"/>
          <w:shd w:val="clear" w:color="auto" w:fill="FFFDE8"/>
        </w:rPr>
      </w:pPr>
    </w:p>
    <w:p w:rsidR="00DB5756" w:rsidRDefault="00DB5756">
      <w:pPr>
        <w:rPr>
          <w:color w:val="333333"/>
          <w:shd w:val="clear" w:color="auto" w:fill="FFFDE8"/>
        </w:rPr>
      </w:pPr>
    </w:p>
    <w:p w:rsidR="00DB5756" w:rsidRDefault="00DB5756">
      <w:pPr>
        <w:rPr>
          <w:color w:val="333333"/>
          <w:shd w:val="clear" w:color="auto" w:fill="FFFDE8"/>
        </w:rPr>
      </w:pPr>
    </w:p>
    <w:p w:rsidR="00DB5756" w:rsidRDefault="00B05C61">
      <w:pPr>
        <w:rPr>
          <w:color w:val="333333"/>
          <w:shd w:val="clear" w:color="auto" w:fill="FFFDE8"/>
        </w:rPr>
      </w:pPr>
      <w:r>
        <w:rPr>
          <w:noProof/>
          <w:color w:val="333333"/>
          <w:shd w:val="clear" w:color="auto" w:fill="FFFDE8"/>
          <w:lang w:eastAsia="ru-RU"/>
        </w:rPr>
        <w:lastRenderedPageBreak/>
        <w:drawing>
          <wp:inline distT="0" distB="0" distL="0" distR="0">
            <wp:extent cx="5581015" cy="4185920"/>
            <wp:effectExtent l="19050" t="0" r="635" b="0"/>
            <wp:docPr id="16" name="Рисунок 1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56" w:rsidRDefault="00DB5756">
      <w:pPr>
        <w:rPr>
          <w:color w:val="333333"/>
          <w:shd w:val="clear" w:color="auto" w:fill="FFFDE8"/>
        </w:rPr>
      </w:pPr>
    </w:p>
    <w:p w:rsidR="00761FE9" w:rsidRDefault="00121C06">
      <w:pPr>
        <w:rPr>
          <w:color w:val="333333"/>
          <w:shd w:val="clear" w:color="auto" w:fill="FFFDE8"/>
        </w:rPr>
      </w:pPr>
      <w:r>
        <w:rPr>
          <w:color w:val="333333"/>
          <w:shd w:val="clear" w:color="auto" w:fill="FFFDE8"/>
        </w:rPr>
        <w:t xml:space="preserve">      </w:t>
      </w:r>
      <w:r w:rsidR="00B27091">
        <w:rPr>
          <w:color w:val="333333"/>
        </w:rPr>
        <w:br/>
      </w:r>
      <w:r w:rsidR="00B05C61" w:rsidRPr="00B05C61">
        <w:rPr>
          <w:noProof/>
          <w:color w:val="333333"/>
          <w:shd w:val="clear" w:color="auto" w:fill="FFFDE8"/>
          <w:lang w:eastAsia="ru-RU"/>
        </w:rPr>
        <w:drawing>
          <wp:inline distT="0" distB="0" distL="0" distR="0">
            <wp:extent cx="5581015" cy="4185920"/>
            <wp:effectExtent l="19050" t="0" r="635" b="0"/>
            <wp:docPr id="18" name="Рисунок 16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9E" w:rsidRDefault="00446154">
      <w:pPr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DE8"/>
        </w:rPr>
      </w:pPr>
      <w:r>
        <w:rPr>
          <w:color w:val="333333"/>
          <w:shd w:val="clear" w:color="auto" w:fill="FFFDE8"/>
        </w:rPr>
        <w:lastRenderedPageBreak/>
        <w:t xml:space="preserve">       </w:t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Рисование мелом — безобидный вид творчества, безопаснее, чем фломастерами. Мелками с детьми можно рисовать на улице и на специальной доске.</w:t>
      </w:r>
      <w:r w:rsidR="00B27091">
        <w:rPr>
          <w:color w:val="333333"/>
        </w:rPr>
        <w:br/>
      </w:r>
      <w:r w:rsidR="00B27091">
        <w:rPr>
          <w:noProof/>
          <w:color w:val="0011BB"/>
          <w:bdr w:val="none" w:sz="0" w:space="0" w:color="auto" w:frame="1"/>
          <w:shd w:val="clear" w:color="auto" w:fill="FFFDE8"/>
          <w:lang w:eastAsia="ru-RU"/>
        </w:rPr>
        <w:drawing>
          <wp:inline distT="0" distB="0" distL="0" distR="0">
            <wp:extent cx="6096000" cy="4572000"/>
            <wp:effectExtent l="19050" t="0" r="0" b="0"/>
            <wp:docPr id="9" name="Рисунок 9" descr="http://s019.radikal.ru/i618/1505/ad/4f4e1e12f7c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019.radikal.ru/i618/1505/ad/4f4e1e12f7c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09E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DE8"/>
        </w:rPr>
        <w:t>Рисование по трафарету</w:t>
      </w:r>
    </w:p>
    <w:p w:rsidR="00AC309E" w:rsidRPr="00AC309E" w:rsidRDefault="00AC309E">
      <w:pPr>
        <w:rPr>
          <w:rFonts w:ascii="Times New Roman" w:hAnsi="Times New Roman" w:cs="Times New Roman"/>
          <w:sz w:val="28"/>
          <w:szCs w:val="28"/>
          <w:shd w:val="clear" w:color="auto" w:fill="FFFDE8"/>
        </w:rPr>
      </w:pPr>
      <w:r>
        <w:rPr>
          <w:rFonts w:ascii="Times New Roman" w:hAnsi="Times New Roman" w:cs="Times New Roman"/>
          <w:sz w:val="28"/>
          <w:szCs w:val="28"/>
          <w:shd w:val="clear" w:color="auto" w:fill="FFFDE8"/>
        </w:rPr>
        <w:t xml:space="preserve">Для рисования по трафарету можно взять то, чем любит рисовать ребёнок: краски, карандаши, мелки, фломастеры. Сначала обводится контур, затем рисунок закрашивается.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DE8"/>
          <w:lang w:eastAsia="ru-RU"/>
        </w:rPr>
        <w:drawing>
          <wp:inline distT="0" distB="0" distL="0" distR="0">
            <wp:extent cx="3619500" cy="2505075"/>
            <wp:effectExtent l="19050" t="0" r="0" b="0"/>
            <wp:docPr id="1" name="Рисунок 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576" cy="250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E9" w:rsidRPr="00446154" w:rsidRDefault="00761FE9">
      <w:pPr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DE8"/>
        </w:rPr>
      </w:pPr>
      <w:r w:rsidRPr="00446154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DE8"/>
        </w:rPr>
        <w:lastRenderedPageBreak/>
        <w:t>Вывод</w:t>
      </w:r>
    </w:p>
    <w:p w:rsidR="00761FE9" w:rsidRPr="00B723EE" w:rsidRDefault="00761FE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</w:pPr>
    </w:p>
    <w:p w:rsidR="00DA2243" w:rsidRPr="00B723EE" w:rsidRDefault="00B723EE" w:rsidP="00B723EE">
      <w:pPr>
        <w:tabs>
          <w:tab w:val="left" w:pos="0"/>
        </w:tabs>
        <w:ind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  </w:t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Таким образом, в процессе изобразительной деятельности, используя нетрадиционные техники рисования, учитывая возрастные и индивидуальные возможностей детей, развивается и совершенствуется координация движений рук, зрительно — двигательная координация и мелкая моторика.</w:t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Кроме того, внедрение в практику нетрадиционных техник изображения не утомляют дошкольников, у них сохраняется высокая активность, работоспособность на протяжении всего времени, отведенного на выполнение задания.</w:t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  </w:t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В группе по возможности постаралась создать условия для развития мелкой моторики посредством нетрадиционных техник рисования. </w:t>
      </w:r>
      <w:proofErr w:type="gramStart"/>
      <w:r w:rsidR="00B27091" w:rsidRPr="00B723EE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Имеющийся материал расположен таким образом, чтобы дети могли</w:t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>свободно, по интересам выбрать себе пособия для этого вида деятельности, при желании не только воспроизводить, продолжать то, что они делали в совместной деятельности с воспитателем, но и проявить свое творчество, а также закончить начатую работу, реализовать свои замыслы в самостоятельной деятельности на протяжении всего дня.</w:t>
      </w:r>
      <w:proofErr w:type="gramEnd"/>
      <w:r w:rsidR="00B27091" w:rsidRPr="00B723EE">
        <w:rPr>
          <w:rFonts w:ascii="Times New Roman" w:hAnsi="Times New Roman" w:cs="Times New Roman"/>
          <w:color w:val="333333"/>
          <w:sz w:val="28"/>
          <w:szCs w:val="28"/>
          <w:shd w:val="clear" w:color="auto" w:fill="FFFDE8"/>
        </w:rPr>
        <w:t xml:space="preserve"> В своей дальнейшей работе я буду продолжать использовать нетрадиционные материалы и техники в изобразительной деятельности, с учетом возраста и индивидуальных особенностей детей.</w:t>
      </w:r>
      <w:r w:rsidR="00B27091" w:rsidRPr="00B723EE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BD75E8" w:rsidRPr="00B723EE" w:rsidRDefault="00BD75E8">
      <w:pPr>
        <w:tabs>
          <w:tab w:val="left" w:pos="0"/>
        </w:tabs>
        <w:ind w:right="-850"/>
        <w:rPr>
          <w:rFonts w:ascii="Times New Roman" w:hAnsi="Times New Roman" w:cs="Times New Roman"/>
          <w:sz w:val="28"/>
          <w:szCs w:val="28"/>
        </w:rPr>
      </w:pPr>
    </w:p>
    <w:sectPr w:rsidR="00BD75E8" w:rsidRPr="00B723EE" w:rsidSect="00761FE9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369" w:rsidRDefault="00323369" w:rsidP="00B27091">
      <w:pPr>
        <w:spacing w:after="0" w:line="240" w:lineRule="auto"/>
      </w:pPr>
      <w:r>
        <w:separator/>
      </w:r>
    </w:p>
  </w:endnote>
  <w:endnote w:type="continuationSeparator" w:id="0">
    <w:p w:rsidR="00323369" w:rsidRDefault="00323369" w:rsidP="00B2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369" w:rsidRDefault="00323369" w:rsidP="00B27091">
      <w:pPr>
        <w:spacing w:after="0" w:line="240" w:lineRule="auto"/>
      </w:pPr>
      <w:r>
        <w:separator/>
      </w:r>
    </w:p>
  </w:footnote>
  <w:footnote w:type="continuationSeparator" w:id="0">
    <w:p w:rsidR="00323369" w:rsidRDefault="00323369" w:rsidP="00B270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7091"/>
    <w:rsid w:val="0002580B"/>
    <w:rsid w:val="0004655E"/>
    <w:rsid w:val="000A6A1E"/>
    <w:rsid w:val="000A6C0D"/>
    <w:rsid w:val="000D275E"/>
    <w:rsid w:val="00121C06"/>
    <w:rsid w:val="001613E1"/>
    <w:rsid w:val="00190652"/>
    <w:rsid w:val="00197911"/>
    <w:rsid w:val="001E6D05"/>
    <w:rsid w:val="00204287"/>
    <w:rsid w:val="002470A4"/>
    <w:rsid w:val="00250DB0"/>
    <w:rsid w:val="00277D3E"/>
    <w:rsid w:val="002E5BC3"/>
    <w:rsid w:val="00323369"/>
    <w:rsid w:val="003F223E"/>
    <w:rsid w:val="00446154"/>
    <w:rsid w:val="004F638C"/>
    <w:rsid w:val="0057651D"/>
    <w:rsid w:val="00597947"/>
    <w:rsid w:val="00761FE9"/>
    <w:rsid w:val="007E0CC8"/>
    <w:rsid w:val="00802D34"/>
    <w:rsid w:val="00875E85"/>
    <w:rsid w:val="008C5580"/>
    <w:rsid w:val="00A80108"/>
    <w:rsid w:val="00AC309E"/>
    <w:rsid w:val="00AC559E"/>
    <w:rsid w:val="00B05C61"/>
    <w:rsid w:val="00B27091"/>
    <w:rsid w:val="00B723EE"/>
    <w:rsid w:val="00B8737D"/>
    <w:rsid w:val="00BD75E8"/>
    <w:rsid w:val="00C77040"/>
    <w:rsid w:val="00C81810"/>
    <w:rsid w:val="00DA2243"/>
    <w:rsid w:val="00DB5756"/>
    <w:rsid w:val="00E00AFA"/>
    <w:rsid w:val="00F70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0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7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7091"/>
  </w:style>
  <w:style w:type="paragraph" w:styleId="a7">
    <w:name w:val="footer"/>
    <w:basedOn w:val="a"/>
    <w:link w:val="a8"/>
    <w:uiPriority w:val="99"/>
    <w:semiHidden/>
    <w:unhideWhenUsed/>
    <w:rsid w:val="00B27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70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019.radikal.ru/i618/1505/ad/4f4e1e12f7c0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004.radikal.ru/1505/a5/14e18babaad2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867C8-1C43-4385-8033-A553516D7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Rimma</dc:creator>
  <cp:lastModifiedBy>Rimma</cp:lastModifiedBy>
  <cp:revision>20</cp:revision>
  <cp:lastPrinted>2017-01-31T14:40:00Z</cp:lastPrinted>
  <dcterms:created xsi:type="dcterms:W3CDTF">2015-10-15T18:30:00Z</dcterms:created>
  <dcterms:modified xsi:type="dcterms:W3CDTF">2017-01-31T14:43:00Z</dcterms:modified>
</cp:coreProperties>
</file>